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D5C3" w14:textId="77777777" w:rsidR="00131511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20695999" wp14:editId="049EFC8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F3843E" w14:textId="77777777" w:rsidR="00131511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" w:eastAsia="Arial" w:hAnsi="Arial" w:cs="Arial"/>
          <w:color w:val="000000"/>
          <w:highlight w:val="white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Grado: </w:t>
      </w:r>
      <w:r>
        <w:rPr>
          <w:rFonts w:ascii="Arial Narrow" w:eastAsia="Arial Narrow" w:hAnsi="Arial Narrow" w:cs="Arial Narrow"/>
        </w:rPr>
        <w:t>8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2224EF4E" w14:textId="77777777" w:rsidR="00131511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7DFD4053" w14:textId="77777777" w:rsidR="00131511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7799AACF" w14:textId="77777777" w:rsidR="00131511" w:rsidRPr="008F756A" w:rsidRDefault="00000000" w:rsidP="008F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8F756A">
        <w:rPr>
          <w:rFonts w:ascii="Arial Narrow" w:eastAsia="Arial Narrow" w:hAnsi="Arial Narrow" w:cs="Arial Narrow"/>
          <w:b/>
          <w:color w:val="000000"/>
          <w:sz w:val="24"/>
          <w:szCs w:val="24"/>
        </w:rPr>
        <w:t>Pregunta Problematizadora</w:t>
      </w:r>
    </w:p>
    <w:p w14:paraId="5D3AAE60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8F756A">
        <w:rPr>
          <w:rFonts w:ascii="Arial Narrow" w:eastAsia="Arial" w:hAnsi="Arial Narrow" w:cs="Arial"/>
          <w:color w:val="000000"/>
          <w:sz w:val="24"/>
          <w:szCs w:val="24"/>
        </w:rPr>
        <w:t>¿De qué manera la programación puede ayudar a resolver problemas computacionales?</w:t>
      </w:r>
    </w:p>
    <w:p w14:paraId="2F40775C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572FE022" w14:textId="77777777" w:rsidR="00131511" w:rsidRPr="008F756A" w:rsidRDefault="00000000" w:rsidP="008F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8F756A">
        <w:rPr>
          <w:rFonts w:ascii="Arial Narrow" w:eastAsia="Arial Narrow" w:hAnsi="Arial Narrow" w:cs="Arial Narrow"/>
          <w:b/>
          <w:color w:val="000000"/>
          <w:sz w:val="24"/>
          <w:szCs w:val="24"/>
        </w:rPr>
        <w:t>Metas de aprendizaje</w:t>
      </w:r>
    </w:p>
    <w:p w14:paraId="62B65EC7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color w:val="000000"/>
          <w:sz w:val="24"/>
          <w:szCs w:val="24"/>
        </w:rPr>
      </w:pPr>
      <w:r w:rsidRPr="008F756A">
        <w:rPr>
          <w:rFonts w:ascii="Arial Narrow" w:eastAsia="Arial" w:hAnsi="Arial Narrow" w:cs="Arial"/>
          <w:sz w:val="24"/>
          <w:szCs w:val="24"/>
        </w:rPr>
        <w:t>Realiza algoritmos utilizando diagramas de flujo</w:t>
      </w:r>
      <w:r w:rsidRPr="008F756A">
        <w:rPr>
          <w:rFonts w:ascii="Arial Narrow" w:eastAsia="Tahoma" w:hAnsi="Arial Narrow" w:cs="Tahoma"/>
          <w:sz w:val="24"/>
          <w:szCs w:val="24"/>
        </w:rPr>
        <w:t>.</w:t>
      </w:r>
    </w:p>
    <w:p w14:paraId="095EDDC0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176DBFFB" w14:textId="77777777" w:rsidR="00131511" w:rsidRPr="008F756A" w:rsidRDefault="00000000" w:rsidP="008F75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8F756A"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Conceptos académicos desarrollados durante el periodo</w:t>
      </w:r>
      <w:r w:rsidRPr="008F756A">
        <w:rPr>
          <w:rFonts w:ascii="Arial Narrow" w:eastAsia="Arial" w:hAnsi="Arial Narrow" w:cs="Arial"/>
          <w:color w:val="000000"/>
          <w:sz w:val="24"/>
          <w:szCs w:val="24"/>
        </w:rPr>
        <w:br/>
      </w:r>
    </w:p>
    <w:p w14:paraId="686AC09F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8F756A">
        <w:rPr>
          <w:rFonts w:ascii="Arial Narrow" w:eastAsia="Tahoma" w:hAnsi="Arial Narrow" w:cs="Tahoma"/>
          <w:sz w:val="24"/>
          <w:szCs w:val="24"/>
        </w:rPr>
        <w:t>* La programación</w:t>
      </w:r>
    </w:p>
    <w:p w14:paraId="626C75B1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8F756A">
        <w:rPr>
          <w:rFonts w:ascii="Arial Narrow" w:eastAsia="Tahoma" w:hAnsi="Arial Narrow" w:cs="Tahoma"/>
          <w:sz w:val="24"/>
          <w:szCs w:val="24"/>
        </w:rPr>
        <w:t xml:space="preserve">* </w:t>
      </w:r>
      <w:proofErr w:type="spellStart"/>
      <w:r w:rsidRPr="008F756A">
        <w:rPr>
          <w:rFonts w:ascii="Arial Narrow" w:eastAsia="Tahoma" w:hAnsi="Arial Narrow" w:cs="Tahoma"/>
          <w:sz w:val="24"/>
          <w:szCs w:val="24"/>
        </w:rPr>
        <w:t>Psedocódigos</w:t>
      </w:r>
      <w:proofErr w:type="spellEnd"/>
      <w:r w:rsidRPr="008F756A">
        <w:rPr>
          <w:rFonts w:ascii="Arial Narrow" w:eastAsia="Tahoma" w:hAnsi="Arial Narrow" w:cs="Tahoma"/>
          <w:sz w:val="24"/>
          <w:szCs w:val="24"/>
        </w:rPr>
        <w:t>.</w:t>
      </w:r>
    </w:p>
    <w:p w14:paraId="75EBF0A6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8F756A">
        <w:rPr>
          <w:rFonts w:ascii="Arial Narrow" w:eastAsia="Tahoma" w:hAnsi="Arial Narrow" w:cs="Tahoma"/>
          <w:sz w:val="24"/>
          <w:szCs w:val="24"/>
        </w:rPr>
        <w:t>* Diagramas de Flujo.</w:t>
      </w:r>
    </w:p>
    <w:p w14:paraId="777BF8FA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8F756A">
        <w:rPr>
          <w:rFonts w:ascii="Arial Narrow" w:eastAsia="Tahoma" w:hAnsi="Arial Narrow" w:cs="Tahoma"/>
          <w:sz w:val="24"/>
          <w:szCs w:val="24"/>
        </w:rPr>
        <w:t xml:space="preserve">* </w:t>
      </w:r>
      <w:proofErr w:type="spellStart"/>
      <w:r w:rsidRPr="008F756A">
        <w:rPr>
          <w:rFonts w:ascii="Arial Narrow" w:eastAsia="Tahoma" w:hAnsi="Arial Narrow" w:cs="Tahoma"/>
          <w:sz w:val="24"/>
          <w:szCs w:val="24"/>
        </w:rPr>
        <w:t>Pseint</w:t>
      </w:r>
      <w:proofErr w:type="spellEnd"/>
      <w:r w:rsidRPr="008F756A">
        <w:rPr>
          <w:rFonts w:ascii="Arial Narrow" w:eastAsia="Tahoma" w:hAnsi="Arial Narrow" w:cs="Tahoma"/>
          <w:sz w:val="24"/>
          <w:szCs w:val="24"/>
        </w:rPr>
        <w:t>.</w:t>
      </w:r>
    </w:p>
    <w:p w14:paraId="6A0B8594" w14:textId="77777777" w:rsidR="00131511" w:rsidRPr="008F756A" w:rsidRDefault="00000000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  <w:r w:rsidRPr="008F756A">
        <w:rPr>
          <w:rFonts w:ascii="Arial Narrow" w:eastAsia="Tahoma" w:hAnsi="Arial Narrow" w:cs="Tahoma"/>
          <w:sz w:val="24"/>
          <w:szCs w:val="24"/>
        </w:rPr>
        <w:t xml:space="preserve">* Condicionales utilizando </w:t>
      </w:r>
      <w:proofErr w:type="spellStart"/>
      <w:r w:rsidRPr="008F756A">
        <w:rPr>
          <w:rFonts w:ascii="Arial Narrow" w:eastAsia="Tahoma" w:hAnsi="Arial Narrow" w:cs="Tahoma"/>
          <w:sz w:val="24"/>
          <w:szCs w:val="24"/>
        </w:rPr>
        <w:t>Pseint</w:t>
      </w:r>
      <w:proofErr w:type="spellEnd"/>
      <w:r w:rsidRPr="008F756A">
        <w:rPr>
          <w:rFonts w:ascii="Arial Narrow" w:eastAsia="Tahoma" w:hAnsi="Arial Narrow" w:cs="Tahoma"/>
          <w:sz w:val="24"/>
          <w:szCs w:val="24"/>
        </w:rPr>
        <w:t xml:space="preserve"> (Si, Si – no).</w:t>
      </w:r>
    </w:p>
    <w:p w14:paraId="57107B38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2E54083C" w14:textId="77777777" w:rsidR="00131511" w:rsidRPr="008F756A" w:rsidRDefault="00000000" w:rsidP="008F75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8F756A">
        <w:rPr>
          <w:rFonts w:ascii="Arial Narrow" w:eastAsia="Arial Narrow" w:hAnsi="Arial Narrow" w:cs="Arial Narrow"/>
          <w:b/>
          <w:color w:val="000000"/>
          <w:sz w:val="24"/>
          <w:szCs w:val="24"/>
        </w:rPr>
        <w:t>Referencias bibliográficas.</w:t>
      </w:r>
    </w:p>
    <w:p w14:paraId="68CCA70F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hAnsi="Arial Narrow" w:cs="Calibri"/>
          <w:color w:val="000000"/>
          <w:sz w:val="24"/>
          <w:szCs w:val="24"/>
        </w:rPr>
      </w:pPr>
    </w:p>
    <w:p w14:paraId="0E31CC4F" w14:textId="77777777" w:rsidR="00131511" w:rsidRPr="008F756A" w:rsidRDefault="00000000" w:rsidP="008F75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sz w:val="24"/>
          <w:szCs w:val="24"/>
        </w:rPr>
      </w:pPr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Menjívar, T. G. (2017). PSEINT. </w:t>
      </w:r>
      <w:proofErr w:type="spellStart"/>
      <w:r w:rsidRPr="008F756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SolTic</w:t>
      </w:r>
      <w:proofErr w:type="spellEnd"/>
      <w:r w:rsidRPr="008F756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 xml:space="preserve"> UGB</w:t>
      </w:r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8F756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1</w:t>
      </w:r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(1), 44-51.</w:t>
      </w:r>
    </w:p>
    <w:p w14:paraId="2777AEB8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35768F47" w14:textId="77777777" w:rsidR="00131511" w:rsidRPr="008F756A" w:rsidRDefault="00000000" w:rsidP="008F75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proofErr w:type="spellStart"/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Beúnes</w:t>
      </w:r>
      <w:proofErr w:type="spellEnd"/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Cañete, J. E., &amp; Vargas Ricardo, A. (2019). La introducción de la herramienta didáctica PSeInt en el proceso de enseñanza aprendizaje: una propuesta para Álgebra Lineal. </w:t>
      </w:r>
      <w:r w:rsidRPr="008F756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Transformación</w:t>
      </w:r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8F756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15</w:t>
      </w:r>
      <w:r w:rsidRPr="008F756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(1), 147-157.</w:t>
      </w:r>
    </w:p>
    <w:p w14:paraId="206366BE" w14:textId="77777777" w:rsidR="00131511" w:rsidRPr="008F756A" w:rsidRDefault="00131511" w:rsidP="008F75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sectPr w:rsidR="00131511" w:rsidRPr="008F756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E0AF4"/>
    <w:multiLevelType w:val="multilevel"/>
    <w:tmpl w:val="A31E55D2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BC7809"/>
    <w:multiLevelType w:val="multilevel"/>
    <w:tmpl w:val="A65CAE3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B1CE0"/>
    <w:multiLevelType w:val="multilevel"/>
    <w:tmpl w:val="DA5A6F2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87443084">
    <w:abstractNumId w:val="0"/>
  </w:num>
  <w:num w:numId="2" w16cid:durableId="2126191293">
    <w:abstractNumId w:val="2"/>
  </w:num>
  <w:num w:numId="3" w16cid:durableId="1037320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511"/>
    <w:rsid w:val="00131511"/>
    <w:rsid w:val="008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6440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22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wejRuGBu+9igDvxxnaTo+4tWHA==">AMUW2mX/9gpqEY5kq9dCpV3P5k8Peoe+V+Zeu3ilwno6LmB48sBRwsX9ya1Lfs68D4u8cX4J6MOqV6usGpYM3k6yZW7dbjzREzyzNtboHfNtcP54sRoRdZot/ZORSkRNzNIMKSHs7I40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2022-10-24T14:05:00Z</dcterms:created>
  <dcterms:modified xsi:type="dcterms:W3CDTF">2022-11-09T17:20:00Z</dcterms:modified>
</cp:coreProperties>
</file>